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FF0000"/>
          <w:sz w:val="40"/>
          <w:szCs w:val="40"/>
        </w:rPr>
        <w:drawing>
          <wp:inline distT="0" distB="0" distL="114300" distR="114300">
            <wp:extent cx="5612765" cy="946150"/>
            <wp:effectExtent l="0" t="0" r="0" b="0"/>
            <wp:docPr id="37" name="图片 37" descr="c104915edc35a04994ea0142be0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104915edc35a04994ea0142be077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西北师范大学数学与统计学院</w:t>
      </w:r>
    </w:p>
    <w:p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OBE教学课程审核材料</w:t>
      </w:r>
    </w:p>
    <w:p>
      <w:pPr>
        <w:pStyle w:val="2"/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ind w:firstLine="3360" w:firstLineChars="12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授课年级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及</w:t>
      </w:r>
      <w:r>
        <w:rPr>
          <w:rFonts w:ascii="Times New Roman" w:hAnsi="Times New Roman" w:cs="Times New Roman" w:eastAsiaTheme="majorEastAsia"/>
          <w:sz w:val="28"/>
          <w:szCs w:val="28"/>
        </w:rPr>
        <w:t>班级：</w:t>
      </w:r>
    </w:p>
    <w:p>
      <w:pPr>
        <w:pStyle w:val="2"/>
        <w:ind w:firstLine="3360" w:firstLineChars="1200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 w:eastAsiaTheme="majorEastAsia"/>
          <w:sz w:val="28"/>
          <w:szCs w:val="28"/>
        </w:rPr>
        <w:t>课程名称及代码：</w:t>
      </w:r>
    </w:p>
    <w:p>
      <w:pPr>
        <w:ind w:firstLine="3360" w:firstLineChars="120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授课教师：</w:t>
      </w:r>
    </w:p>
    <w:p>
      <w:pPr>
        <w:pStyle w:val="2"/>
        <w:ind w:firstLine="3360" w:firstLineChars="1200"/>
        <w:rPr>
          <w:rFonts w:hint="eastAsia" w:ascii="Times New Roman" w:hAnsi="Times New Roman" w:eastAsiaTheme="majorEastAsia"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Theme="majorEastAsia"/>
          <w:sz w:val="28"/>
          <w:szCs w:val="28"/>
        </w:rPr>
        <w:t>执行学期：</w:t>
      </w:r>
    </w:p>
    <w:p>
      <w:pPr>
        <w:rPr>
          <w:sz w:val="28"/>
          <w:szCs w:val="28"/>
        </w:rPr>
      </w:pPr>
    </w:p>
    <w:p>
      <w:pPr>
        <w:pStyle w:val="2"/>
      </w:pPr>
    </w:p>
    <w:p>
      <w:pPr>
        <w:numPr>
          <w:numId w:val="0"/>
        </w:numPr>
        <w:spacing w:line="360" w:lineRule="auto"/>
        <w:rPr>
          <w:rFonts w:hint="default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eastAsia="黑体" w:cs="Times New Roman"/>
          <w:color w:val="FF0000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课程组提交的OBE教学合理性材料</w:t>
      </w:r>
    </w:p>
    <w:p>
      <w:pPr>
        <w:pStyle w:val="2"/>
        <w:spacing w:after="0" w:line="360" w:lineRule="auto"/>
        <w:ind w:firstLine="480" w:firstLineChars="200"/>
        <w:jc w:val="both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1、课程目标及课程产出支撑设计</w:t>
      </w:r>
    </w:p>
    <w:tbl>
      <w:tblPr>
        <w:tblStyle w:val="10"/>
        <w:tblW w:w="14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541"/>
        <w:gridCol w:w="1942"/>
        <w:gridCol w:w="1484"/>
        <w:gridCol w:w="1130"/>
        <w:gridCol w:w="3103"/>
        <w:gridCol w:w="175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课程目标</w:t>
            </w:r>
          </w:p>
        </w:tc>
        <w:tc>
          <w:tcPr>
            <w:tcW w:w="1350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exact"/>
              <w:ind w:firstLine="420" w:firstLineChars="200"/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Cs w:val="21"/>
                <w:lang w:bidi="ar"/>
              </w:rPr>
              <w:t>通过本课程理论及实践知识的讲授，使学生具备下列能力：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2" w:firstLineChars="200"/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课程目标1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  <w:t>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2" w:firstLineChars="200"/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课程目标2：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2" w:firstLineChars="200"/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课程目标3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  <w:t>：</w:t>
            </w:r>
          </w:p>
          <w:p>
            <w:pPr>
              <w:pStyle w:val="9"/>
              <w:widowControl/>
              <w:adjustRightInd w:val="0"/>
              <w:snapToGrid w:val="0"/>
              <w:spacing w:line="400" w:lineRule="exact"/>
              <w:ind w:firstLine="422" w:firstLineChars="200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 w:val="21"/>
                <w:szCs w:val="21"/>
                <w:lang w:bidi="ar"/>
              </w:rPr>
              <w:t>课程目标4</w:t>
            </w:r>
            <w:r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产出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支撑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Cs w:val="21"/>
              </w:rPr>
              <w:t>设计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一级指标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二级指标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课程目标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教学内容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支撑设计（教学设计）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评价方法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教学/考核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是否支撑目标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360" w:lineRule="exact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left"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 xml:space="preserve">3. </w:t>
            </w:r>
            <w:r>
              <w:rPr>
                <w:b/>
                <w:bCs/>
              </w:rPr>
              <w:t>学科素养：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Cs w:val="21"/>
              </w:rPr>
              <w:t>3-1 专业素养：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</w:t>
            </w: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目标1：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10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textAlignment w:val="auto"/>
            </w:pPr>
          </w:p>
        </w:tc>
        <w:tc>
          <w:tcPr>
            <w:tcW w:w="175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textAlignment w:val="auto"/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0" w:lineRule="atLeast"/>
              <w:ind w:firstLine="420" w:firstLineChars="200"/>
              <w:rPr>
                <w:rFonts w:ascii="Times New Roman" w:hAnsi="Times New Roman" w:cs="Times New Roman" w:eastAsiaTheme="minorEastAsia"/>
                <w:color w:val="0000FF"/>
                <w:szCs w:val="21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Cs w:val="21"/>
              </w:rPr>
              <w:t>4.教学能力</w:t>
            </w:r>
            <w:r>
              <w:rPr>
                <w:rFonts w:ascii="Times New Roman" w:hAnsi="Times New Roman" w:cs="Times New Roman" w:eastAsiaTheme="minorEastAsia"/>
                <w:szCs w:val="21"/>
              </w:rPr>
              <w:t>：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Cs w:val="21"/>
                <w:lang w:bidi="ar"/>
              </w:rPr>
              <w:t>4-2教学技能：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</w:t>
            </w: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目标2：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31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5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0" w:lineRule="atLeast"/>
              <w:ind w:firstLine="420" w:firstLineChars="200"/>
              <w:rPr>
                <w:rFonts w:ascii="Times New Roman" w:hAnsi="Times New Roman" w:cs="Times New Roman" w:eastAsiaTheme="minorEastAsia"/>
                <w:color w:val="0000FF"/>
                <w:szCs w:val="21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  <w:lang w:bidi="ar"/>
              </w:rPr>
              <w:t>2.教育情怀：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szCs w:val="21"/>
                <w:lang w:bidi="ar"/>
              </w:rPr>
              <w:t>2-1职业认同：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Cs w:val="21"/>
                <w:lang w:bidi="ar"/>
              </w:rPr>
              <w:t>课程</w:t>
            </w:r>
            <w:r>
              <w:rPr>
                <w:rFonts w:ascii="Times New Roman" w:hAnsi="Times New Roman" w:cs="Times New Roman" w:eastAsiaTheme="minorEastAsia"/>
                <w:b/>
                <w:bCs/>
                <w:szCs w:val="21"/>
                <w:lang w:bidi="ar"/>
              </w:rPr>
              <w:t>目标3：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103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both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7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Cs w:val="21"/>
                <w:highlight w:val="yellow"/>
              </w:rPr>
            </w:pP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vMerge w:val="continue"/>
          </w:tcPr>
          <w:p>
            <w:pPr>
              <w:spacing w:line="0" w:lineRule="atLeast"/>
              <w:ind w:firstLine="420" w:firstLineChars="200"/>
              <w:rPr>
                <w:rFonts w:ascii="Times New Roman" w:hAnsi="Times New Roman" w:cs="Times New Roman" w:eastAsiaTheme="minorEastAsia"/>
                <w:color w:val="0000FF"/>
                <w:szCs w:val="21"/>
              </w:rPr>
            </w:pPr>
          </w:p>
        </w:tc>
        <w:tc>
          <w:tcPr>
            <w:tcW w:w="25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  <w:lang w:bidi="ar"/>
              </w:rPr>
              <w:t>8.沟通合作：</w:t>
            </w:r>
            <w:r>
              <w:rPr>
                <w:rFonts w:ascii="Times New Roman" w:hAnsi="Times New Roman" w:cs="Times New Roman" w:eastAsiaTheme="minorEastAsia"/>
                <w:bCs/>
                <w:szCs w:val="21"/>
                <w:lang w:bidi="ar"/>
              </w:rPr>
              <w:t>。</w:t>
            </w:r>
          </w:p>
        </w:tc>
        <w:tc>
          <w:tcPr>
            <w:tcW w:w="19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b/>
                <w:bCs/>
                <w:szCs w:val="21"/>
                <w:lang w:bidi="ar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Cs w:val="21"/>
                <w:lang w:bidi="ar"/>
              </w:rPr>
              <w:t>8-1合作学习：</w:t>
            </w:r>
          </w:p>
        </w:tc>
        <w:tc>
          <w:tcPr>
            <w:tcW w:w="14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textAlignment w:val="auto"/>
              <w:rPr>
                <w:rFonts w:ascii="Times New Roman" w:hAnsi="Times New Roman" w:cs="Times New Roman" w:eastAsiaTheme="minorEastAsia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课程</w:t>
            </w:r>
            <w:r>
              <w:rPr>
                <w:rFonts w:ascii="Times New Roman" w:hAnsi="Times New Roman" w:cs="Times New Roman" w:eastAsiaTheme="minorEastAsia"/>
                <w:b/>
                <w:bCs/>
                <w:kern w:val="0"/>
                <w:szCs w:val="21"/>
                <w:lang w:bidi="ar"/>
              </w:rPr>
              <w:t>目标4</w:t>
            </w:r>
            <w:r>
              <w:rPr>
                <w:rFonts w:ascii="Times New Roman" w:hAnsi="Times New Roman" w:cs="Times New Roman" w:eastAsiaTheme="minorEastAsia"/>
                <w:kern w:val="0"/>
                <w:szCs w:val="21"/>
                <w:lang w:bidi="ar"/>
              </w:rPr>
              <w:t>：</w:t>
            </w:r>
          </w:p>
        </w:tc>
        <w:tc>
          <w:tcPr>
            <w:tcW w:w="113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40" w:lineRule="auto"/>
              <w:jc w:val="both"/>
              <w:textAlignment w:val="auto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3103" w:type="dxa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0" w:line="240" w:lineRule="auto"/>
              <w:ind w:firstLine="0"/>
              <w:jc w:val="both"/>
              <w:textAlignment w:val="auto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17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jc w:val="center"/>
              <w:textAlignment w:val="auto"/>
              <w:rPr>
                <w:rFonts w:ascii="Times New Roman" w:hAnsi="Times New Roman" w:cs="Times New Roman" w:eastAsiaTheme="minorEastAsia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4135" w:type="dxa"/>
            <w:gridSpan w:val="8"/>
          </w:tcPr>
          <w:p>
            <w:pPr>
              <w:spacing w:before="156" w:beforeLines="50"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本课程培养学生“一践行三学会”的教学设计</w:t>
            </w:r>
          </w:p>
          <w:p>
            <w:pPr>
              <w:spacing w:line="360" w:lineRule="exact"/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能力1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：学会教学（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通过课程目标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1，目标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2落实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教学设计：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4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能力2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：学会育人（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通过课程目标3落实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2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教学设计：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42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能力3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：学会发展（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通过课程目标4落实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442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教学设计：</w:t>
            </w: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numPr>
          <w:ilvl w:val="0"/>
          <w:numId w:val="3"/>
        </w:numPr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课程目标对应的考核方式及权重</w:t>
      </w:r>
    </w:p>
    <w:tbl>
      <w:tblPr>
        <w:tblStyle w:val="10"/>
        <w:tblW w:w="13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410"/>
        <w:gridCol w:w="1712"/>
        <w:gridCol w:w="2677"/>
        <w:gridCol w:w="1460"/>
        <w:gridCol w:w="156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课程目标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对应毕业要求指标点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考核环节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课程目标考核环节权重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本环节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实际平均得分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lang w:val="en-US" w:eastAsia="zh-CN"/>
              </w:rPr>
              <w:t>课程目标达成值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课程目标1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 w:line="48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3-1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终结性考核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课程目标2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pStyle w:val="2"/>
              <w:spacing w:after="0" w:line="48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bCs/>
                <w:sz w:val="21"/>
                <w:szCs w:val="21"/>
              </w:rPr>
              <w:t>4-2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0.8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终结性考核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0.2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Cambria Math" w:hAnsi="Cambria Math" w:cs="Times New Roman"/>
                <w:bCs/>
                <w:color w:val="000000"/>
                <w:sz w:val="24"/>
                <w:szCs w:val="24"/>
                <w:lang w:val="en-US" w:eastAsia="zh-CN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B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Cambria Math" w:hAnsi="Cambria Math" w:cs="Times New Roman"/>
                <w:bCs/>
                <w:color w:val="000000"/>
                <w:sz w:val="24"/>
                <w:szCs w:val="24"/>
                <w:lang w:val="en-US" w:eastAsia="zh-CN"/>
                <w:oMat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课程目标3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>2-1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终结性考核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  <w:lang w:bidi="ar"/>
              </w:rPr>
              <w:t>--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课程目标4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</w:rPr>
              <w:t>8-1</w:t>
            </w: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过程性考核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A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2004" w:type="dxa"/>
            <w:vMerge w:val="restart"/>
            <w:vAlign w:val="center"/>
          </w:tcPr>
          <w:p>
            <w:pPr>
              <w:spacing w:line="48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Q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 w:eastAsiaTheme="minorEastAsia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cs="Times New Roman" w:eastAsiaTheme="minorEastAsia"/>
                        <w:bCs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  <w:t>终结性考核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bidi="ar"/>
              </w:rPr>
              <w:t>--</w:t>
            </w:r>
          </w:p>
        </w:tc>
        <w:tc>
          <w:tcPr>
            <w:tcW w:w="156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kern w:val="0"/>
                <w:szCs w:val="21"/>
                <w:lang w:bidi="ar"/>
              </w:rPr>
              <w:t>--</w:t>
            </w:r>
          </w:p>
        </w:tc>
        <w:tc>
          <w:tcPr>
            <w:tcW w:w="20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right="0" w:rightChars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Times New Roman" w:hAnsi="Times New Roman" w:cs="Times New Roman" w:eastAsiaTheme="minorEastAsia"/>
          <w:bCs/>
          <w:color w:val="000000"/>
          <w:szCs w:val="21"/>
        </w:rPr>
      </w:pPr>
      <w:bookmarkStart w:id="0" w:name="_Hlk132278546"/>
      <w:r>
        <w:rPr>
          <w:rFonts w:hint="eastAsia" w:ascii="Times New Roman" w:hAnsi="Times New Roman" w:cs="Times New Roman" w:eastAsiaTheme="minorEastAsia"/>
          <w:b/>
          <w:color w:val="000000"/>
          <w:szCs w:val="21"/>
        </w:rPr>
        <w:t>注：</w:t>
      </w:r>
      <w:r>
        <w:rPr>
          <w:rFonts w:hint="eastAsia" w:ascii="Times New Roman" w:hAnsi="Times New Roman" w:cs="Times New Roman" w:eastAsiaTheme="minorEastAsia"/>
          <w:bCs/>
          <w:color w:val="000000"/>
          <w:szCs w:val="21"/>
        </w:rPr>
        <w:t>1</w:t>
      </w:r>
      <w:r>
        <w:rPr>
          <w:rFonts w:ascii="Times New Roman" w:hAnsi="Times New Roman" w:cs="Times New Roman" w:eastAsiaTheme="minorEastAsia"/>
          <w:bCs/>
          <w:color w:val="000000"/>
          <w:szCs w:val="21"/>
        </w:rPr>
        <w:t>. 学生总评成绩按如下公式计算：</w:t>
      </w:r>
    </w:p>
    <w:p>
      <w:pPr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bCs/>
          <w:color w:val="000000"/>
          <w:szCs w:val="21"/>
        </w:rPr>
      </w:pPr>
      <m:oMathPara>
        <m:oMath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总评成绩=A×50%+B×50%。</m:t>
          </m:r>
        </m:oMath>
      </m:oMathPara>
    </w:p>
    <w:p>
      <w:pPr>
        <w:pStyle w:val="2"/>
        <w:spacing w:after="0" w:line="360" w:lineRule="auto"/>
        <w:ind w:firstLine="840" w:firstLineChars="400"/>
        <w:jc w:val="both"/>
        <w:rPr>
          <w:rFonts w:ascii="Times New Roman" w:hAnsi="Times New Roman" w:eastAsiaTheme="minorEastAsia"/>
          <w:sz w:val="21"/>
          <w:szCs w:val="21"/>
        </w:rPr>
      </w:pPr>
      <w:bookmarkStart w:id="1" w:name="_Hlk132214694"/>
      <w:r>
        <w:rPr>
          <w:rFonts w:ascii="Times New Roman" w:hAnsi="Times New Roman" w:eastAsiaTheme="minorEastAsia"/>
          <w:sz w:val="21"/>
          <w:szCs w:val="21"/>
        </w:rPr>
        <w:t>2. 过程性考核成绩计算公式如下所示：</w:t>
      </w:r>
    </w:p>
    <w:p>
      <w:pPr>
        <w:pStyle w:val="2"/>
        <w:spacing w:after="0" w:line="360" w:lineRule="auto"/>
        <w:ind w:firstLine="1054" w:firstLineChars="500"/>
        <w:jc w:val="both"/>
        <w:rPr>
          <w:rFonts w:ascii="Times New Roman" w:hAnsi="Times New Roman" w:eastAsiaTheme="minorEastAsia"/>
          <w:b/>
          <w:bCs/>
          <w:sz w:val="21"/>
          <w:szCs w:val="21"/>
        </w:rPr>
      </w:pPr>
      <w:r>
        <w:rPr>
          <w:rFonts w:ascii="Times New Roman" w:hAnsi="Times New Roman" w:eastAsiaTheme="minorEastAsia"/>
          <w:b/>
          <w:bCs/>
          <w:sz w:val="21"/>
          <w:szCs w:val="21"/>
        </w:rPr>
        <w:t>过程性考核成绩A=课前预习成绩</w:t>
      </w:r>
      <m:oMath>
        <m:r>
          <m:rPr>
            <m:sty m:val="b"/>
          </m:rPr>
          <w:rPr>
            <w:rFonts w:ascii="Cambria Math" w:hAnsi="Cambria Math" w:eastAsiaTheme="minorEastAsia"/>
            <w:sz w:val="21"/>
            <w:szCs w:val="21"/>
          </w:rPr>
          <m:t>×10%+平时作业成绩×30%+课外阅读成绩×10%+课外讨论成绩×10%+期中考试成绩×40%</m:t>
        </m:r>
      </m:oMath>
    </w:p>
    <w:bookmarkEnd w:id="1"/>
    <w:p>
      <w:pPr>
        <w:spacing w:line="360" w:lineRule="auto"/>
        <w:ind w:firstLine="840" w:firstLineChars="400"/>
        <w:rPr>
          <w:rFonts w:ascii="Times New Roman" w:hAnsi="Times New Roman" w:cs="Times New Roman" w:eastAsiaTheme="minorEastAsia"/>
          <w:bCs/>
          <w:color w:val="000000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Cs w:val="21"/>
        </w:rPr>
        <w:t>3.</w:t>
      </w:r>
      <w:r>
        <w:rPr>
          <w:rFonts w:ascii="Times New Roman" w:hAnsi="Times New Roman" w:cs="Times New Roman" w:eastAsiaTheme="minorEastAsia"/>
          <w:b/>
          <w:color w:val="000000"/>
          <w:szCs w:val="21"/>
        </w:rPr>
        <w:t xml:space="preserve"> “课程目标达成值”</w:t>
      </w:r>
      <w:r>
        <w:rPr>
          <w:rFonts w:ascii="Times New Roman" w:hAnsi="Times New Roman" w:cs="Times New Roman" w:eastAsiaTheme="minorEastAsia"/>
          <w:bCs/>
          <w:color w:val="000000"/>
          <w:szCs w:val="21"/>
        </w:rPr>
        <w:t>计算方法如下所示：</w:t>
      </w:r>
    </w:p>
    <w:p>
      <w:pPr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i/>
          <w:color w:val="000000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Q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i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A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H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den>
          </m:f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×</m:t>
          </m:r>
          <m:sSub>
            <m:sSub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M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i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+</m:t>
          </m:r>
          <m:f>
            <m:f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B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F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den>
          </m:f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×</m:t>
          </m:r>
          <m:sSub>
            <m:sSub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N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i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， i=1,2,3,4,</m:t>
          </m:r>
        </m:oMath>
      </m:oMathPara>
    </w:p>
    <w:p>
      <w:pPr>
        <w:pStyle w:val="2"/>
        <w:spacing w:after="0" w:line="360" w:lineRule="auto"/>
        <w:ind w:firstLine="0"/>
        <w:jc w:val="both"/>
        <w:rPr>
          <w:rFonts w:ascii="Times New Roman" w:hAnsi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eastAsiaTheme="minorEastAsia"/>
          <w:bCs/>
          <w:color w:val="000000"/>
          <w:sz w:val="21"/>
          <w:szCs w:val="21"/>
        </w:rPr>
        <w:t>其中</w:t>
      </w:r>
      <w:r>
        <w:rPr>
          <w:rFonts w:ascii="Times New Roman" w:hAnsi="Times New Roman" w:eastAsiaTheme="minorEastAsia"/>
          <w:b/>
          <w:color w:val="000000"/>
          <w:sz w:val="21"/>
          <w:szCs w:val="21"/>
        </w:rPr>
        <w:t>“实际平均得分”</w:t>
      </w:r>
      <m:oMath>
        <m:sSub>
          <m:sSubP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Theme="minorEastAsia"/>
          <w:bCs/>
          <w:color w:val="000000"/>
          <w:sz w:val="21"/>
          <w:szCs w:val="21"/>
        </w:rPr>
        <w:t>与</w:t>
      </w:r>
      <m:oMath>
        <m:sSub>
          <m:sSubP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Theme="minorEastAsia"/>
                <w:color w:val="000000"/>
                <w:sz w:val="21"/>
                <w:szCs w:val="21"/>
              </w:rPr>
              <m:t>i</m:t>
            </m:r>
            <m:ctrlPr>
              <w:rPr>
                <w:rFonts w:ascii="Cambria Math" w:hAnsi="Cambria Math" w:eastAsiaTheme="minorEastAsia"/>
                <w:bCs/>
                <w:color w:val="000000"/>
                <w:sz w:val="21"/>
                <w:szCs w:val="21"/>
              </w:rPr>
            </m:ctrlPr>
          </m:sub>
        </m:sSub>
      </m:oMath>
      <w:r>
        <w:rPr>
          <w:rFonts w:ascii="Times New Roman" w:hAnsi="Times New Roman" w:eastAsiaTheme="minorEastAsia"/>
          <w:bCs/>
          <w:color w:val="000000"/>
          <w:sz w:val="21"/>
          <w:szCs w:val="21"/>
        </w:rPr>
        <w:t>计算方法如下所示：</w:t>
      </w:r>
    </w:p>
    <w:p>
      <w:pPr>
        <w:spacing w:line="360" w:lineRule="auto"/>
        <w:ind w:firstLine="422" w:firstLineChars="200"/>
        <w:rPr>
          <w:rFonts w:ascii="Times New Roman" w:hAnsi="Times New Roman" w:cs="Times New Roman" w:eastAsiaTheme="minorEastAsia"/>
          <w:b/>
          <w:color w:val="000000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A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i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sub>
          </m:sSub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 w:eastAsiaTheme="minorEastAsia"/>
                  <w:b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szCs w:val="21"/>
                </w:rPr>
                <m:t>1</m:t>
              </m:r>
              <m:ctrlPr>
                <w:rPr>
                  <w:rFonts w:ascii="Cambria Math" w:hAnsi="Cambria Math" w:cs="Times New Roman" w:eastAsiaTheme="minorEastAsia"/>
                  <w:b/>
                  <w:szCs w:val="21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szCs w:val="21"/>
                </w:rPr>
                <m:t>m</m:t>
              </m:r>
              <m:ctrlPr>
                <w:rPr>
                  <w:rFonts w:ascii="Cambria Math" w:hAnsi="Cambria Math" w:cs="Times New Roman" w:eastAsiaTheme="minorEastAsia"/>
                  <w:b/>
                  <w:szCs w:val="21"/>
                </w:rPr>
              </m:ctrlP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 w:eastAsiaTheme="minorEastAsia"/>
                  <w:b/>
                  <w:i/>
                  <w:szCs w:val="21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k=1</m:t>
              </m:r>
              <m:ctrlPr>
                <w:rPr>
                  <w:rFonts w:ascii="Cambria Math" w:hAnsi="Cambria Math" w:cs="Times New Roman" w:eastAsiaTheme="minorEastAsia"/>
                  <w:b/>
                  <w:i/>
                  <w:szCs w:val="21"/>
                </w:rPr>
              </m:ctrlPr>
            </m:sub>
            <m:sup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m</m:t>
              </m:r>
              <m:ctrlPr>
                <w:rPr>
                  <w:rFonts w:ascii="Cambria Math" w:hAnsi="Cambria Math" w:cs="Times New Roman" w:eastAsiaTheme="minorEastAsia"/>
                  <w:b/>
                  <w:i/>
                  <w:szCs w:val="21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H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 w:eastAsiaTheme="minorEastAsia"/>
                      <w:color w:val="000000"/>
                      <w:szCs w:val="21"/>
                    </w:rPr>
                    <m:t>i</m:t>
                  </m:r>
                  <m:ctrlPr>
                    <w:rPr>
                      <w:rFonts w:ascii="Cambria Math" w:hAnsi="Cambria Math" w:cs="Times New Roman" w:eastAsiaTheme="minorEastAsia"/>
                      <w:b/>
                      <w:color w:val="000000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cs="Times New Roman" w:eastAsiaTheme="minorEastAsia"/>
                  <w:b/>
                  <w:i/>
                  <w:szCs w:val="21"/>
                </w:rPr>
              </m:ctrlPr>
            </m:e>
          </m:nary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×</m:t>
          </m:r>
          <m:f>
            <m:fP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第k个学生的平时成绩实际得分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Times New Roman" w:eastAsiaTheme="minorEastAsia"/>
                  <w:color w:val="000000"/>
                  <w:szCs w:val="21"/>
                </w:rPr>
                <m:t>100</m:t>
              </m:r>
              <m:ctrlPr>
                <w:rPr>
                  <w:rFonts w:ascii="Cambria Math" w:hAnsi="Cambria Math" w:cs="Times New Roman" w:eastAsiaTheme="minorEastAsia"/>
                  <w:b/>
                  <w:color w:val="000000"/>
                  <w:szCs w:val="21"/>
                </w:rPr>
              </m:ctrlPr>
            </m:den>
          </m:f>
          <m:r>
            <m:rPr>
              <m:sty m:val="b"/>
            </m:rPr>
            <w:rPr>
              <w:rFonts w:ascii="Cambria Math" w:hAnsi="Cambria Math" w:cs="Times New Roman" w:eastAsiaTheme="minorEastAsia"/>
              <w:color w:val="000000"/>
              <w:szCs w:val="21"/>
            </w:rPr>
            <m:t>， i=1,2,3,4</m:t>
          </m:r>
        </m:oMath>
      </m:oMathPara>
    </w:p>
    <w:p>
      <w:pPr>
        <w:pStyle w:val="2"/>
        <w:spacing w:after="0" w:line="360" w:lineRule="auto"/>
        <w:jc w:val="both"/>
        <w:rPr>
          <w:rFonts w:ascii="Times New Roman" w:hAnsi="Times New Roman" w:eastAsiaTheme="minorEastAsia"/>
          <w:b/>
          <w:color w:val="000000"/>
          <w:sz w:val="21"/>
          <w:szCs w:val="21"/>
        </w:rPr>
      </w:pPr>
      <m:oMathPara>
        <m:oMath>
          <m:sSub>
            <m:sSubP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B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e>
            <m:sub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i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sub>
          </m:sSub>
          <m:r>
            <m:rPr>
              <m:sty m:val="b"/>
            </m:rPr>
            <w:rPr>
              <w:rFonts w:ascii="Cambria Math" w:hAnsi="Cambria Math" w:eastAsiaTheme="minorEastAsia"/>
              <w:sz w:val="21"/>
              <w:szCs w:val="21"/>
            </w:rPr>
            <m:t>=</m:t>
          </m:r>
          <m:f>
            <m:fP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1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m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eastAsiaTheme="minorEastAsia"/>
                  <w:b/>
                  <w:i/>
                  <w:sz w:val="21"/>
                  <w:szCs w:val="21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eastAsiaTheme="minorEastAsia"/>
                  <w:color w:val="000000"/>
                  <w:sz w:val="21"/>
                  <w:szCs w:val="21"/>
                </w:rPr>
                <m:t>k=1</m:t>
              </m:r>
              <m:ctrlPr>
                <w:rPr>
                  <w:rFonts w:ascii="Cambria Math" w:hAnsi="Cambria Math" w:eastAsiaTheme="minorEastAsia"/>
                  <w:b/>
                  <w:i/>
                  <w:sz w:val="21"/>
                  <w:szCs w:val="21"/>
                </w:rPr>
              </m:ctrlPr>
            </m:sub>
            <m:sup>
              <m:r>
                <m:rPr>
                  <m:sty m:val="bi"/>
                </m:rPr>
                <w:rPr>
                  <w:rFonts w:ascii="Cambria Math" w:hAnsi="Cambria Math" w:eastAsiaTheme="minorEastAsia"/>
                  <w:color w:val="000000"/>
                  <w:sz w:val="21"/>
                  <w:szCs w:val="21"/>
                </w:rPr>
                <m:t>m</m:t>
              </m:r>
              <m:ctrlPr>
                <w:rPr>
                  <w:rFonts w:ascii="Cambria Math" w:hAnsi="Cambria Math" w:eastAsiaTheme="minorEastAsia"/>
                  <w:b/>
                  <w:i/>
                  <w:sz w:val="21"/>
                  <w:szCs w:val="21"/>
                </w:rPr>
              </m:ctrlPr>
            </m:sup>
            <m:e>
              <m:sSub>
                <m:sSubPr>
                  <m:ctrlPr>
                    <w:rPr>
                      <w:rFonts w:ascii="Cambria Math" w:hAnsi="Cambria Math" w:eastAsiaTheme="minorEastAsia"/>
                      <w:b/>
                      <w:color w:val="000000"/>
                      <w:sz w:val="21"/>
                      <w:szCs w:val="2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eastAsiaTheme="minorEastAsia"/>
                      <w:color w:val="000000"/>
                      <w:sz w:val="21"/>
                      <w:szCs w:val="21"/>
                    </w:rPr>
                    <m:t>F</m:t>
                  </m:r>
                  <m:ctrlPr>
                    <w:rPr>
                      <w:rFonts w:ascii="Cambria Math" w:hAnsi="Cambria Math" w:eastAsiaTheme="minorEastAsia"/>
                      <w:b/>
                      <w:color w:val="000000"/>
                      <w:sz w:val="21"/>
                      <w:szCs w:val="21"/>
                    </w:rPr>
                  </m:ctrlP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eastAsiaTheme="minorEastAsia"/>
                      <w:color w:val="000000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b/>
                      <w:color w:val="000000"/>
                      <w:sz w:val="21"/>
                      <w:szCs w:val="21"/>
                    </w:rPr>
                  </m:ctrlPr>
                </m:sub>
              </m:sSub>
              <m:ctrlPr>
                <w:rPr>
                  <w:rFonts w:ascii="Cambria Math" w:hAnsi="Cambria Math" w:eastAsiaTheme="minorEastAsia"/>
                  <w:b/>
                  <w:i/>
                  <w:sz w:val="21"/>
                  <w:szCs w:val="21"/>
                </w:rPr>
              </m:ctrlPr>
            </m:e>
          </m:nary>
          <m:r>
            <m:rPr>
              <m:sty m:val="b"/>
            </m:rPr>
            <w:rPr>
              <w:rFonts w:ascii="Cambria Math" w:hAnsi="Cambria Math" w:eastAsiaTheme="minorEastAsia"/>
              <w:sz w:val="21"/>
              <w:szCs w:val="21"/>
            </w:rPr>
            <m:t>×</m:t>
          </m:r>
          <m:f>
            <m:fP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第k个学生的</m:t>
              </m:r>
              <m:r>
                <m:rPr>
                  <m:sty m:val="b"/>
                </m:rPr>
                <w:rPr>
                  <w:rFonts w:hint="eastAsia" w:ascii="Cambria Math" w:hAnsi="Cambria Math" w:eastAsiaTheme="minorEastAsia"/>
                  <w:sz w:val="21"/>
                  <w:szCs w:val="21"/>
                  <w:lang w:eastAsia="zh-CN"/>
                </w:rPr>
                <m:t>期末</m:t>
              </m:r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成绩实际得分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Theme="minorEastAsia"/>
                  <w:sz w:val="21"/>
                  <w:szCs w:val="21"/>
                </w:rPr>
                <m:t>100</m:t>
              </m:r>
              <m:ctrlPr>
                <w:rPr>
                  <w:rFonts w:ascii="Cambria Math" w:hAnsi="Cambria Math" w:eastAsiaTheme="minorEastAsia"/>
                  <w:b/>
                  <w:sz w:val="21"/>
                  <w:szCs w:val="21"/>
                </w:rPr>
              </m:ctrlPr>
            </m:den>
          </m:f>
          <m:r>
            <m:rPr>
              <m:sty m:val="b"/>
            </m:rPr>
            <w:rPr>
              <w:rFonts w:ascii="Cambria Math" w:hAnsi="Cambria Math" w:eastAsiaTheme="minorEastAsia"/>
              <w:color w:val="000000"/>
              <w:sz w:val="21"/>
              <w:szCs w:val="21"/>
            </w:rPr>
            <m:t>， i=1,2,3,4</m:t>
          </m:r>
        </m:oMath>
      </m:oMathPara>
    </w:p>
    <w:p>
      <w:pPr>
        <w:spacing w:line="360" w:lineRule="auto"/>
        <w:rPr>
          <w:rFonts w:ascii="Times New Roman" w:hAnsi="Times New Roman" w:cs="Times New Roman" w:eastAsiaTheme="minorEastAsia"/>
          <w:bCs/>
          <w:color w:val="000000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Cs w:val="21"/>
        </w:rPr>
        <w:t>这里m表示参与统计的所有学生</w:t>
      </w:r>
      <w:r>
        <w:rPr>
          <w:rFonts w:hint="eastAsia" w:ascii="Times New Roman" w:hAnsi="Times New Roman" w:cs="Times New Roman" w:eastAsiaTheme="minorEastAsia"/>
          <w:bCs/>
          <w:color w:val="000000"/>
          <w:szCs w:val="21"/>
        </w:rPr>
        <w:t>总数</w:t>
      </w:r>
      <w:r>
        <w:rPr>
          <w:rFonts w:ascii="Times New Roman" w:hAnsi="Times New Roman" w:cs="Times New Roman" w:eastAsiaTheme="minorEastAsia"/>
          <w:bCs/>
          <w:color w:val="000000"/>
          <w:szCs w:val="21"/>
        </w:rPr>
        <w:t>。</w:t>
      </w:r>
    </w:p>
    <w:p>
      <w:pPr>
        <w:ind w:firstLine="420" w:firstLineChars="200"/>
        <w:rPr>
          <w:rFonts w:ascii="Times New Roman" w:hAnsi="Times New Roman" w:cs="Times New Roman" w:eastAsiaTheme="minorEastAsia"/>
          <w:bCs/>
          <w:color w:val="000000"/>
          <w:szCs w:val="21"/>
        </w:rPr>
      </w:pPr>
    </w:p>
    <w:p>
      <w:pPr>
        <w:rPr>
          <w:rFonts w:ascii="Times New Roman" w:hAnsi="Times New Roman" w:cs="Times New Roman" w:eastAsiaTheme="minorEastAsia"/>
          <w:bCs/>
          <w:color w:val="000000"/>
          <w:szCs w:val="21"/>
        </w:rPr>
      </w:pPr>
    </w:p>
    <w:bookmarkEnd w:id="0"/>
    <w:p>
      <w:r>
        <w:rPr>
          <w:rFonts w:hint="eastAsia"/>
        </w:rPr>
        <w:t xml:space="preserve"> </w:t>
      </w:r>
      <w:r>
        <w:t xml:space="preserve">   </w:t>
      </w:r>
    </w:p>
    <w:p/>
    <w:p>
      <w:pPr>
        <w:ind w:firstLine="630" w:firstLineChars="300"/>
        <w:rPr>
          <w:rFonts w:ascii="Times New Roman" w:hAnsi="Times New Roman" w:cs="Times New Roman" w:eastAsiaTheme="minorEastAsia"/>
          <w:szCs w:val="21"/>
        </w:rPr>
      </w:pPr>
      <w:r>
        <w:rPr>
          <w:rFonts w:ascii="Times New Roman" w:hAnsi="Times New Roman" w:cs="Times New Roman" w:eastAsiaTheme="minorEastAsia"/>
          <w:szCs w:val="21"/>
        </w:rPr>
        <w:t>填表人：                                                        填表日期：</w:t>
      </w:r>
    </w:p>
    <w:p>
      <w:pPr>
        <w:pStyle w:val="2"/>
        <w:ind w:firstLine="0"/>
      </w:pPr>
    </w:p>
    <w:p/>
    <w:p>
      <w:pPr>
        <w:numPr>
          <w:ilvl w:val="0"/>
          <w:numId w:val="2"/>
        </w:num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OBE教学合理性材料的评价与审核</w:t>
      </w:r>
    </w:p>
    <w:tbl>
      <w:tblPr>
        <w:tblStyle w:val="10"/>
        <w:tblW w:w="13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3" w:hRule="atLeast"/>
          <w:jc w:val="center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合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理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性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评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价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与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审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/>
                <w:szCs w:val="21"/>
              </w:rPr>
              <w:t>核</w:t>
            </w:r>
          </w:p>
        </w:tc>
        <w:tc>
          <w:tcPr>
            <w:tcW w:w="1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uto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各个课程目标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设置的合理性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表述合理，可衡量性好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大部分合理、具有可衡量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部分课程目标OBE特征不清晰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大部分课程目标OBE特征弱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课程目标确定及表述不合理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课程目标与所支撑的毕业要求对应关系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合理性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完全合理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大部分合理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基本合理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部分缺陷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课程内容、教学方法与课程目标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匹配度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完全匹配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大部分匹配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基本匹配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部分缺陷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不匹配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课程考核方式与课程目标能力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匹配度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完全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匹配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大部分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匹配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基本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匹配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部分缺陷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匹配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持续改进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  <w:lang w:val="en-US" w:eastAsia="zh-CN"/>
              </w:rPr>
              <w:t>举措的合理性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改进措施完全合理、可行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改进措施大部分合理、可行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改进措施基本合理、可行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改进措施存在较多缺陷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拟采取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改进措施存完全不合理 不可行 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同意按此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报告开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展OBE教学！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>
            <w:pPr>
              <w:ind w:firstLine="6300" w:firstLineChars="30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数学与统计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教学工作委员会</w:t>
            </w:r>
          </w:p>
          <w:p>
            <w:pPr>
              <w:pStyle w:val="2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 xml:space="preserve">                                                                        </w:t>
            </w:r>
          </w:p>
        </w:tc>
      </w:tr>
    </w:tbl>
    <w:p>
      <w:pPr>
        <w:spacing w:after="0" w:line="400" w:lineRule="exact"/>
        <w:rPr>
          <w:rFonts w:hint="default"/>
          <w:lang w:val="en-US" w:eastAsia="zh-CN"/>
        </w:rPr>
      </w:pP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3DD01"/>
    <w:multiLevelType w:val="singleLevel"/>
    <w:tmpl w:val="C863DD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C97D9F6"/>
    <w:multiLevelType w:val="singleLevel"/>
    <w:tmpl w:val="EC97D9F6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0A4B7F9A"/>
    <w:multiLevelType w:val="multilevel"/>
    <w:tmpl w:val="0A4B7F9A"/>
    <w:lvl w:ilvl="0" w:tentative="0">
      <w:start w:val="1"/>
      <w:numFmt w:val="japaneseCounting"/>
      <w:pStyle w:val="15"/>
      <w:lvlText w:val="%1、"/>
      <w:lvlJc w:val="left"/>
      <w:pPr>
        <w:ind w:left="720" w:hanging="720"/>
      </w:pPr>
      <w:rPr>
        <w:rFonts w:hint="default" w:eastAsia="黑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08D17DB7"/>
    <w:rsid w:val="00015B2A"/>
    <w:rsid w:val="00064318"/>
    <w:rsid w:val="00091D41"/>
    <w:rsid w:val="00097506"/>
    <w:rsid w:val="000B436A"/>
    <w:rsid w:val="000C3ADD"/>
    <w:rsid w:val="000F32AF"/>
    <w:rsid w:val="00115641"/>
    <w:rsid w:val="0014114D"/>
    <w:rsid w:val="0014283B"/>
    <w:rsid w:val="00162B7E"/>
    <w:rsid w:val="001D2070"/>
    <w:rsid w:val="00255705"/>
    <w:rsid w:val="00263487"/>
    <w:rsid w:val="002673C9"/>
    <w:rsid w:val="0028428A"/>
    <w:rsid w:val="002B0BE5"/>
    <w:rsid w:val="002C49D0"/>
    <w:rsid w:val="002C7C8E"/>
    <w:rsid w:val="002E177A"/>
    <w:rsid w:val="002E28D8"/>
    <w:rsid w:val="002E302E"/>
    <w:rsid w:val="004135BF"/>
    <w:rsid w:val="00443F0D"/>
    <w:rsid w:val="00452A3D"/>
    <w:rsid w:val="004B6161"/>
    <w:rsid w:val="004D1D25"/>
    <w:rsid w:val="004E63E6"/>
    <w:rsid w:val="004F559C"/>
    <w:rsid w:val="00511C8D"/>
    <w:rsid w:val="00543BC0"/>
    <w:rsid w:val="00547CE1"/>
    <w:rsid w:val="00560B59"/>
    <w:rsid w:val="005C7E43"/>
    <w:rsid w:val="00613037"/>
    <w:rsid w:val="006A406D"/>
    <w:rsid w:val="00716AB6"/>
    <w:rsid w:val="00732078"/>
    <w:rsid w:val="00735C6C"/>
    <w:rsid w:val="00797292"/>
    <w:rsid w:val="007B64C9"/>
    <w:rsid w:val="007C362D"/>
    <w:rsid w:val="008326AB"/>
    <w:rsid w:val="00850695"/>
    <w:rsid w:val="00883532"/>
    <w:rsid w:val="009005BD"/>
    <w:rsid w:val="00983530"/>
    <w:rsid w:val="009A51B0"/>
    <w:rsid w:val="009A77D8"/>
    <w:rsid w:val="00A206B0"/>
    <w:rsid w:val="00A247A8"/>
    <w:rsid w:val="00A60AB1"/>
    <w:rsid w:val="00A61A52"/>
    <w:rsid w:val="00A876EC"/>
    <w:rsid w:val="00B066A7"/>
    <w:rsid w:val="00B22C48"/>
    <w:rsid w:val="00B51208"/>
    <w:rsid w:val="00BB2698"/>
    <w:rsid w:val="00BB5BA6"/>
    <w:rsid w:val="00C55A4D"/>
    <w:rsid w:val="00C6156D"/>
    <w:rsid w:val="00CB092B"/>
    <w:rsid w:val="00CB17A5"/>
    <w:rsid w:val="00CC3108"/>
    <w:rsid w:val="00CC7D2E"/>
    <w:rsid w:val="00D057E8"/>
    <w:rsid w:val="00D152D4"/>
    <w:rsid w:val="00D6030A"/>
    <w:rsid w:val="00D76843"/>
    <w:rsid w:val="00D83399"/>
    <w:rsid w:val="00E15F62"/>
    <w:rsid w:val="00E5156B"/>
    <w:rsid w:val="00E614AB"/>
    <w:rsid w:val="00E63FFA"/>
    <w:rsid w:val="00E71B15"/>
    <w:rsid w:val="00F05D92"/>
    <w:rsid w:val="00F25819"/>
    <w:rsid w:val="00F26230"/>
    <w:rsid w:val="00F67226"/>
    <w:rsid w:val="00F864E5"/>
    <w:rsid w:val="00FB5791"/>
    <w:rsid w:val="00FE78ED"/>
    <w:rsid w:val="01A76C70"/>
    <w:rsid w:val="028B3ADB"/>
    <w:rsid w:val="03A557EB"/>
    <w:rsid w:val="03C55996"/>
    <w:rsid w:val="03CC5D27"/>
    <w:rsid w:val="065344DE"/>
    <w:rsid w:val="06D36522"/>
    <w:rsid w:val="06EC048E"/>
    <w:rsid w:val="08CD6D1E"/>
    <w:rsid w:val="08D17DB7"/>
    <w:rsid w:val="09CA53D5"/>
    <w:rsid w:val="09E900F9"/>
    <w:rsid w:val="0A0960E9"/>
    <w:rsid w:val="0A286115"/>
    <w:rsid w:val="0D1E30E5"/>
    <w:rsid w:val="0D9C676A"/>
    <w:rsid w:val="0DD8176C"/>
    <w:rsid w:val="0EC04507"/>
    <w:rsid w:val="0F4B5AEB"/>
    <w:rsid w:val="0F657030"/>
    <w:rsid w:val="10645539"/>
    <w:rsid w:val="10D03F34"/>
    <w:rsid w:val="1232380F"/>
    <w:rsid w:val="129C31D9"/>
    <w:rsid w:val="13C44C6D"/>
    <w:rsid w:val="177C7D54"/>
    <w:rsid w:val="18151B5A"/>
    <w:rsid w:val="18583BD5"/>
    <w:rsid w:val="18963DCB"/>
    <w:rsid w:val="18BC012B"/>
    <w:rsid w:val="18E71B66"/>
    <w:rsid w:val="194C3B6E"/>
    <w:rsid w:val="197B5DCD"/>
    <w:rsid w:val="1A8B5560"/>
    <w:rsid w:val="1BE340FE"/>
    <w:rsid w:val="1E067C30"/>
    <w:rsid w:val="1EF24045"/>
    <w:rsid w:val="1F8F03C2"/>
    <w:rsid w:val="20C60106"/>
    <w:rsid w:val="20F326ED"/>
    <w:rsid w:val="217D2228"/>
    <w:rsid w:val="238D1A59"/>
    <w:rsid w:val="25330144"/>
    <w:rsid w:val="25981AB5"/>
    <w:rsid w:val="25A71CF8"/>
    <w:rsid w:val="2602312C"/>
    <w:rsid w:val="273B6B9C"/>
    <w:rsid w:val="27AE3812"/>
    <w:rsid w:val="27E56B08"/>
    <w:rsid w:val="28C54CEF"/>
    <w:rsid w:val="290D4568"/>
    <w:rsid w:val="2B04043E"/>
    <w:rsid w:val="2B373BDF"/>
    <w:rsid w:val="2B9176D3"/>
    <w:rsid w:val="2BDA2E28"/>
    <w:rsid w:val="2C332538"/>
    <w:rsid w:val="2D91547A"/>
    <w:rsid w:val="2DA52353"/>
    <w:rsid w:val="2DD92C6B"/>
    <w:rsid w:val="2DEE123B"/>
    <w:rsid w:val="2F991422"/>
    <w:rsid w:val="2FD8767E"/>
    <w:rsid w:val="30F862B4"/>
    <w:rsid w:val="31BB1005"/>
    <w:rsid w:val="330469DC"/>
    <w:rsid w:val="341E7629"/>
    <w:rsid w:val="342235BE"/>
    <w:rsid w:val="36C80A95"/>
    <w:rsid w:val="38797524"/>
    <w:rsid w:val="38D26C34"/>
    <w:rsid w:val="38E35AD8"/>
    <w:rsid w:val="391B123B"/>
    <w:rsid w:val="391E5E15"/>
    <w:rsid w:val="3A55661E"/>
    <w:rsid w:val="3A7206CF"/>
    <w:rsid w:val="3D263D15"/>
    <w:rsid w:val="3DBA4867"/>
    <w:rsid w:val="3DDA0A65"/>
    <w:rsid w:val="3F20694C"/>
    <w:rsid w:val="3F9126D8"/>
    <w:rsid w:val="3FC217B1"/>
    <w:rsid w:val="40050660"/>
    <w:rsid w:val="40420B44"/>
    <w:rsid w:val="40890521"/>
    <w:rsid w:val="40AF392E"/>
    <w:rsid w:val="40F71D21"/>
    <w:rsid w:val="415A003E"/>
    <w:rsid w:val="41730098"/>
    <w:rsid w:val="41792343"/>
    <w:rsid w:val="42733236"/>
    <w:rsid w:val="42ED2FE9"/>
    <w:rsid w:val="42F3082F"/>
    <w:rsid w:val="434F15AD"/>
    <w:rsid w:val="4352109E"/>
    <w:rsid w:val="43E53CC0"/>
    <w:rsid w:val="44380130"/>
    <w:rsid w:val="447E2955"/>
    <w:rsid w:val="44BC2C73"/>
    <w:rsid w:val="44BD2133"/>
    <w:rsid w:val="454809AA"/>
    <w:rsid w:val="45760F41"/>
    <w:rsid w:val="467F21AA"/>
    <w:rsid w:val="46DC75FC"/>
    <w:rsid w:val="471D19C3"/>
    <w:rsid w:val="497B4195"/>
    <w:rsid w:val="49B52386"/>
    <w:rsid w:val="49C10D2B"/>
    <w:rsid w:val="4C786BA8"/>
    <w:rsid w:val="4CE54D31"/>
    <w:rsid w:val="4CE57015"/>
    <w:rsid w:val="4D4D1254"/>
    <w:rsid w:val="4DA90C95"/>
    <w:rsid w:val="4DE77543"/>
    <w:rsid w:val="4F9D7870"/>
    <w:rsid w:val="5052092F"/>
    <w:rsid w:val="51795BF3"/>
    <w:rsid w:val="550E3D93"/>
    <w:rsid w:val="5632766C"/>
    <w:rsid w:val="56DF0A43"/>
    <w:rsid w:val="579655A5"/>
    <w:rsid w:val="58615BB3"/>
    <w:rsid w:val="586E4703"/>
    <w:rsid w:val="58D81BED"/>
    <w:rsid w:val="594F3150"/>
    <w:rsid w:val="59802797"/>
    <w:rsid w:val="59F36D13"/>
    <w:rsid w:val="5A51616F"/>
    <w:rsid w:val="5B317840"/>
    <w:rsid w:val="5BFC0F76"/>
    <w:rsid w:val="5D2E6280"/>
    <w:rsid w:val="5D357D50"/>
    <w:rsid w:val="5D6677C8"/>
    <w:rsid w:val="5E2644CF"/>
    <w:rsid w:val="5E4310FF"/>
    <w:rsid w:val="5EA05AA5"/>
    <w:rsid w:val="5EFB03E4"/>
    <w:rsid w:val="5FE64BF0"/>
    <w:rsid w:val="60636240"/>
    <w:rsid w:val="60D12BD2"/>
    <w:rsid w:val="613320B7"/>
    <w:rsid w:val="615C33BC"/>
    <w:rsid w:val="61BC3E5A"/>
    <w:rsid w:val="63DF11B0"/>
    <w:rsid w:val="6401394C"/>
    <w:rsid w:val="671E6BB6"/>
    <w:rsid w:val="67902011"/>
    <w:rsid w:val="685F3791"/>
    <w:rsid w:val="6AA933EA"/>
    <w:rsid w:val="6B6353D7"/>
    <w:rsid w:val="6C5C0714"/>
    <w:rsid w:val="6C843D4B"/>
    <w:rsid w:val="6CBE50CC"/>
    <w:rsid w:val="6CC04DC3"/>
    <w:rsid w:val="6EA63A9D"/>
    <w:rsid w:val="6EB0436E"/>
    <w:rsid w:val="6ED22195"/>
    <w:rsid w:val="6FB50120"/>
    <w:rsid w:val="6FC34F4E"/>
    <w:rsid w:val="701D29C4"/>
    <w:rsid w:val="705636CC"/>
    <w:rsid w:val="70F84783"/>
    <w:rsid w:val="735B7F50"/>
    <w:rsid w:val="744114FF"/>
    <w:rsid w:val="74E90663"/>
    <w:rsid w:val="758E76F6"/>
    <w:rsid w:val="772B6C91"/>
    <w:rsid w:val="7A432634"/>
    <w:rsid w:val="7A685221"/>
    <w:rsid w:val="7A992B33"/>
    <w:rsid w:val="7BF46BED"/>
    <w:rsid w:val="7E0E4770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eastAsiaTheme="minorEastAsia"/>
    </w:rPr>
  </w:style>
  <w:style w:type="paragraph" w:styleId="4">
    <w:name w:val="Body Text"/>
    <w:basedOn w:val="1"/>
    <w:unhideWhenUsed/>
    <w:qFormat/>
    <w:uiPriority w:val="1"/>
    <w:pPr>
      <w:autoSpaceDE w:val="0"/>
      <w:autoSpaceDN w:val="0"/>
    </w:pPr>
    <w:rPr>
      <w:rFonts w:ascii="宋体" w:hAnsi="宋体" w:cs="宋体"/>
      <w:sz w:val="24"/>
      <w:szCs w:val="24"/>
      <w:lang w:val="zh-CN" w:bidi="zh-CN"/>
    </w:rPr>
  </w:style>
  <w:style w:type="paragraph" w:styleId="5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表格"/>
    <w:basedOn w:val="1"/>
    <w:qFormat/>
    <w:uiPriority w:val="0"/>
    <w:pPr>
      <w:spacing w:line="360" w:lineRule="auto"/>
    </w:pPr>
    <w:rPr>
      <w:rFonts w:cs="宋体"/>
      <w:sz w:val="18"/>
      <w:szCs w:val="20"/>
    </w:rPr>
  </w:style>
  <w:style w:type="paragraph" w:customStyle="1" w:styleId="15">
    <w:name w:val="Reference"/>
    <w:basedOn w:val="1"/>
    <w:qFormat/>
    <w:uiPriority w:val="0"/>
    <w:pPr>
      <w:numPr>
        <w:ilvl w:val="0"/>
        <w:numId w:val="1"/>
      </w:numPr>
    </w:pPr>
    <w:rPr>
      <w:rFonts w:cs="Times New Roman"/>
      <w:sz w:val="15"/>
      <w:szCs w:val="24"/>
    </w:rPr>
  </w:style>
  <w:style w:type="paragraph" w:customStyle="1" w:styleId="16">
    <w:name w:val="在表格内文字"/>
    <w:basedOn w:val="1"/>
    <w:qFormat/>
    <w:uiPriority w:val="0"/>
    <w:rPr>
      <w:rFonts w:eastAsia="楷体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spacing w:line="301" w:lineRule="exact"/>
      <w:jc w:val="right"/>
    </w:pPr>
    <w:rPr>
      <w:rFonts w:ascii="宋体" w:hAnsi="宋体" w:cs="宋体"/>
      <w:lang w:val="zh-CN" w:bidi="zh-CN"/>
    </w:rPr>
  </w:style>
  <w:style w:type="character" w:customStyle="1" w:styleId="19">
    <w:name w:val="页眉 字符"/>
    <w:basedOn w:val="12"/>
    <w:link w:val="8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字符"/>
    <w:basedOn w:val="12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批注框文本 字符"/>
    <w:basedOn w:val="12"/>
    <w:link w:val="6"/>
    <w:qFormat/>
    <w:uiPriority w:val="0"/>
    <w:rPr>
      <w:rFonts w:eastAsia="宋体"/>
      <w:kern w:val="2"/>
      <w:sz w:val="18"/>
      <w:szCs w:val="18"/>
    </w:rPr>
  </w:style>
  <w:style w:type="character" w:styleId="22">
    <w:name w:val="Placeholder Text"/>
    <w:basedOn w:val="12"/>
    <w:semiHidden/>
    <w:qFormat/>
    <w:uiPriority w:val="99"/>
    <w:rPr>
      <w:color w:val="808080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1992</Words>
  <Characters>2106</Characters>
  <Lines>50</Lines>
  <Paragraphs>14</Paragraphs>
  <TotalTime>13</TotalTime>
  <ScaleCrop>false</ScaleCrop>
  <LinksUpToDate>false</LinksUpToDate>
  <CharactersWithSpaces>2494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2023-04-06T14:19:00Z</dcterms:created>
  <dc:creator>和</dc:creator>
  <cp:lastModifiedBy>和</cp:lastModifiedBy>
  <dcterms:modified xsi:type="dcterms:W3CDTF">2023-06-20T02:34:40Z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AC82C759B6694890853772263CFDBDFC_11</vt:lpwstr>
  </property>
</Properties>
</file>